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7B3685FF"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666BA3">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1E68F8">
        <w:rPr>
          <w:rFonts w:ascii="Arial" w:eastAsiaTheme="minorEastAsia" w:hAnsi="Arial" w:cs="Arial"/>
          <w:b/>
          <w:sz w:val="24"/>
          <w:szCs w:val="24"/>
          <w:lang w:eastAsia="zh-CN"/>
        </w:rPr>
        <w:t>05399</w:t>
      </w:r>
    </w:p>
    <w:p w14:paraId="5B870C7D" w14:textId="71E1FDDA" w:rsidR="00376F68" w:rsidRPr="003A2B9E" w:rsidRDefault="00666BA3"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Malta</w:t>
      </w:r>
      <w:r w:rsidR="00C63A89" w:rsidRPr="00C63A89">
        <w:rPr>
          <w:rFonts w:ascii="Arial" w:hAnsi="Arial" w:cs="Arial"/>
          <w:b/>
          <w:sz w:val="24"/>
        </w:rPr>
        <w:t xml:space="preserve">, </w:t>
      </w:r>
      <w:r>
        <w:rPr>
          <w:rFonts w:ascii="Arial" w:hAnsi="Arial" w:cs="Arial"/>
          <w:b/>
          <w:sz w:val="24"/>
        </w:rPr>
        <w:t>19</w:t>
      </w:r>
      <w:r w:rsidR="00C63A89" w:rsidRPr="00C63A89">
        <w:rPr>
          <w:rFonts w:ascii="Arial" w:hAnsi="Arial" w:cs="Arial"/>
          <w:b/>
          <w:sz w:val="24"/>
        </w:rPr>
        <w:t xml:space="preserve"> – </w:t>
      </w:r>
      <w:r>
        <w:rPr>
          <w:rFonts w:ascii="Arial" w:hAnsi="Arial" w:cs="Arial"/>
          <w:b/>
          <w:sz w:val="24"/>
        </w:rPr>
        <w:t>23 May</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6971A63"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E92279" w:rsidRPr="00E92279">
        <w:rPr>
          <w:rFonts w:ascii="Arial" w:eastAsia="MS Mincho" w:hAnsi="Arial" w:cs="Arial"/>
          <w:sz w:val="22"/>
          <w:lang w:val="pt-BR" w:eastAsia="ja-JP"/>
        </w:rPr>
        <w:t>7.14.3.1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4BAF41D2"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E91E45">
        <w:rPr>
          <w:rFonts w:ascii="Arial" w:eastAsia="MS Mincho" w:hAnsi="Arial" w:cs="Arial"/>
          <w:sz w:val="22"/>
        </w:rPr>
        <w:t>XR OTA tests</w:t>
      </w:r>
    </w:p>
    <w:p w14:paraId="00F33953" w14:textId="40324450"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012315" w:rsidRPr="00012315">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5A6C09C5" w:rsidR="00FC2478" w:rsidRPr="007462DB" w:rsidRDefault="0039235A" w:rsidP="00FC2478">
      <w:pPr>
        <w:rPr>
          <w:sz w:val="22"/>
          <w:szCs w:val="22"/>
          <w:lang w:eastAsia="zh-CN"/>
        </w:rPr>
      </w:pPr>
      <w:r>
        <w:rPr>
          <w:sz w:val="22"/>
          <w:szCs w:val="22"/>
          <w:lang w:eastAsia="zh-CN"/>
        </w:rPr>
        <w:t>The WF [1]</w:t>
      </w:r>
      <w:r w:rsidR="001D2EE6">
        <w:rPr>
          <w:sz w:val="22"/>
          <w:szCs w:val="22"/>
          <w:lang w:eastAsia="zh-CN"/>
        </w:rPr>
        <w:t xml:space="preserve"> captures the discussion on alternative split grid method for XR devices. </w:t>
      </w:r>
      <w:r w:rsidR="00FC2478" w:rsidRPr="007462DB">
        <w:rPr>
          <w:sz w:val="22"/>
          <w:szCs w:val="22"/>
          <w:lang w:eastAsia="zh-CN"/>
        </w:rPr>
        <w:t>This</w:t>
      </w:r>
      <w:r w:rsidR="006D5C65" w:rsidRPr="007462DB">
        <w:rPr>
          <w:sz w:val="22"/>
          <w:szCs w:val="22"/>
          <w:lang w:eastAsia="zh-CN"/>
        </w:rPr>
        <w:t xml:space="preserve"> </w:t>
      </w:r>
      <w:r w:rsidR="007462DB" w:rsidRPr="007462DB">
        <w:rPr>
          <w:sz w:val="22"/>
          <w:szCs w:val="22"/>
          <w:lang w:eastAsia="zh-CN"/>
        </w:rPr>
        <w:t>contribution presents a way of estimating measurement uncertainty for split measurement grid method</w:t>
      </w:r>
      <w:r w:rsidR="00FC2478" w:rsidRPr="007462DB">
        <w:rPr>
          <w:sz w:val="22"/>
          <w:szCs w:val="22"/>
          <w:lang w:eastAsia="zh-CN"/>
        </w:rPr>
        <w:t>.</w:t>
      </w:r>
    </w:p>
    <w:p w14:paraId="20C22218" w14:textId="7483E535" w:rsidR="00806C4E" w:rsidRPr="00806C4E" w:rsidRDefault="00806C4E" w:rsidP="00806C4E">
      <w:pPr>
        <w:pStyle w:val="Heading1"/>
        <w:rPr>
          <w:lang w:eastAsia="ja-JP"/>
        </w:rPr>
      </w:pPr>
      <w:r>
        <w:rPr>
          <w:lang w:eastAsia="ja-JP"/>
        </w:rPr>
        <w:t>Discussion</w:t>
      </w:r>
    </w:p>
    <w:p w14:paraId="16154003" w14:textId="365F50AE" w:rsidR="008C63BB" w:rsidRPr="007462DB" w:rsidRDefault="008C63BB" w:rsidP="008C63BB">
      <w:pPr>
        <w:spacing w:after="100"/>
        <w:rPr>
          <w:rFonts w:eastAsiaTheme="minorEastAsia"/>
          <w:bCs/>
          <w:sz w:val="22"/>
          <w:szCs w:val="22"/>
          <w:lang w:eastAsia="zh-CN"/>
        </w:rPr>
      </w:pPr>
      <w:r w:rsidRPr="007462DB">
        <w:rPr>
          <w:rFonts w:eastAsiaTheme="minorEastAsia"/>
          <w:bCs/>
          <w:sz w:val="22"/>
          <w:szCs w:val="22"/>
          <w:lang w:eastAsia="zh-CN"/>
        </w:rPr>
        <w:t xml:space="preserve">The split measurement grid method proposed in R4-2502367 [2] performs the same test four times with different grid positions and combines the results. Each time the XR device, e.g. a pair of glasses, would be removed from the phantom and put back after fully charging its battery. Measurement Uncertainty (MU) related to use of phantom in 38.870 [3] has several components, one of which is “Positioning Uncertainty from using Phantoms” in clause B.2.11.5. Assuming the MU value for this component is </w:t>
      </w:r>
      <w:proofErr w:type="spellStart"/>
      <w:r w:rsidRPr="007462DB">
        <w:rPr>
          <w:rFonts w:eastAsiaTheme="minorEastAsia"/>
          <w:bCs/>
          <w:sz w:val="22"/>
          <w:szCs w:val="22"/>
          <w:lang w:eastAsia="zh-CN"/>
        </w:rPr>
        <w:t>MU</w:t>
      </w:r>
      <w:r w:rsidRPr="00361843">
        <w:rPr>
          <w:rFonts w:eastAsiaTheme="minorEastAsia"/>
          <w:bCs/>
          <w:vertAlign w:val="subscript"/>
          <w:lang w:eastAsia="zh-CN"/>
        </w:rPr>
        <w:t>XR_positioning</w:t>
      </w:r>
      <w:proofErr w:type="spellEnd"/>
      <w:r>
        <w:rPr>
          <w:rFonts w:eastAsiaTheme="minorEastAsia"/>
          <w:bCs/>
          <w:lang w:eastAsia="zh-CN"/>
        </w:rPr>
        <w:t xml:space="preserve"> </w:t>
      </w:r>
      <w:r w:rsidRPr="007462DB">
        <w:rPr>
          <w:rFonts w:eastAsiaTheme="minorEastAsia"/>
          <w:bCs/>
          <w:sz w:val="22"/>
          <w:szCs w:val="22"/>
          <w:lang w:eastAsia="zh-CN"/>
        </w:rPr>
        <w:t xml:space="preserve">and using the principle of Root Sum Square to account for four positioning MUs during the split measurement grid process, the final MU after four positioning would be </w:t>
      </w:r>
    </w:p>
    <w:p w14:paraId="484561B2" w14:textId="77777777" w:rsidR="008C63BB" w:rsidRDefault="008C63BB" w:rsidP="008C63BB">
      <w:pPr>
        <w:spacing w:after="100"/>
        <w:rPr>
          <w:rFonts w:eastAsiaTheme="minorEastAsia"/>
          <w:bCs/>
          <w:lang w:eastAsia="zh-CN"/>
        </w:rPr>
      </w:pPr>
    </w:p>
    <w:p w14:paraId="28C1C2C1" w14:textId="77777777" w:rsidR="008C63BB" w:rsidRDefault="008C63BB" w:rsidP="008C63BB">
      <w:pPr>
        <w:spacing w:after="100"/>
        <w:rPr>
          <w:rFonts w:eastAsiaTheme="minorEastAsia"/>
          <w:bCs/>
          <w:lang w:eastAsia="zh-CN"/>
        </w:rPr>
      </w:pPr>
      <w:r>
        <w:rPr>
          <w:rFonts w:eastAsiaTheme="minorEastAsia"/>
          <w:bCs/>
          <w:lang w:eastAsia="zh-CN"/>
        </w:rPr>
        <w:t xml:space="preserve"> </w:t>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proofErr w:type="spellStart"/>
      <w:r>
        <w:rPr>
          <w:rFonts w:eastAsiaTheme="minorEastAsia"/>
          <w:bCs/>
          <w:lang w:eastAsia="zh-CN"/>
        </w:rPr>
        <w:t>MU</w:t>
      </w:r>
      <w:r w:rsidRPr="00361843">
        <w:rPr>
          <w:rFonts w:eastAsiaTheme="minorEastAsia"/>
          <w:bCs/>
          <w:vertAlign w:val="subscript"/>
          <w:lang w:eastAsia="zh-CN"/>
        </w:rPr>
        <w:t>XR_positioning</w:t>
      </w:r>
      <w:r>
        <w:rPr>
          <w:rFonts w:eastAsiaTheme="minorEastAsia"/>
          <w:bCs/>
          <w:vertAlign w:val="subscript"/>
          <w:lang w:eastAsia="zh-CN"/>
        </w:rPr>
        <w:t>_split_grid</w:t>
      </w:r>
      <w:proofErr w:type="spellEnd"/>
      <w:r>
        <w:rPr>
          <w:rFonts w:eastAsiaTheme="minorEastAsia"/>
          <w:bCs/>
          <w:lang w:eastAsia="zh-CN"/>
        </w:rPr>
        <w:t xml:space="preserve"> = sqrt (4 x</w:t>
      </w:r>
      <w:r w:rsidRPr="00361843">
        <w:rPr>
          <w:rFonts w:eastAsiaTheme="minorEastAsia"/>
          <w:bCs/>
          <w:lang w:eastAsia="zh-CN"/>
        </w:rPr>
        <w:t xml:space="preserve"> </w:t>
      </w:r>
      <w:r>
        <w:rPr>
          <w:rFonts w:eastAsiaTheme="minorEastAsia"/>
          <w:bCs/>
          <w:lang w:eastAsia="zh-CN"/>
        </w:rPr>
        <w:t>MU</w:t>
      </w:r>
      <w:r w:rsidRPr="00361843">
        <w:rPr>
          <w:rFonts w:eastAsiaTheme="minorEastAsia"/>
          <w:bCs/>
          <w:vertAlign w:val="subscript"/>
          <w:lang w:eastAsia="zh-CN"/>
        </w:rPr>
        <w:t>XR_positioning</w:t>
      </w:r>
      <w:r w:rsidRPr="003C6F90">
        <w:rPr>
          <w:rFonts w:eastAsiaTheme="minorEastAsia"/>
          <w:bCs/>
          <w:vertAlign w:val="superscript"/>
          <w:lang w:eastAsia="zh-CN"/>
        </w:rPr>
        <w:t>2</w:t>
      </w:r>
      <w:r>
        <w:rPr>
          <w:rFonts w:eastAsiaTheme="minorEastAsia"/>
          <w:bCs/>
          <w:lang w:eastAsia="zh-CN"/>
        </w:rPr>
        <w:t>) = 2 x</w:t>
      </w:r>
      <w:r w:rsidRPr="003C6F90">
        <w:rPr>
          <w:rFonts w:eastAsiaTheme="minorEastAsia"/>
          <w:bCs/>
          <w:lang w:eastAsia="zh-CN"/>
        </w:rPr>
        <w:t xml:space="preserve"> </w:t>
      </w:r>
      <w:proofErr w:type="spellStart"/>
      <w:r>
        <w:rPr>
          <w:rFonts w:eastAsiaTheme="minorEastAsia"/>
          <w:bCs/>
          <w:lang w:eastAsia="zh-CN"/>
        </w:rPr>
        <w:t>MU</w:t>
      </w:r>
      <w:r w:rsidRPr="00361843">
        <w:rPr>
          <w:rFonts w:eastAsiaTheme="minorEastAsia"/>
          <w:bCs/>
          <w:vertAlign w:val="subscript"/>
          <w:lang w:eastAsia="zh-CN"/>
        </w:rPr>
        <w:t>XR_positioning</w:t>
      </w:r>
      <w:proofErr w:type="spellEnd"/>
    </w:p>
    <w:p w14:paraId="2C593ED4" w14:textId="77777777" w:rsidR="008C63BB" w:rsidRDefault="008C63BB" w:rsidP="008C63BB">
      <w:pPr>
        <w:spacing w:after="100"/>
        <w:rPr>
          <w:rFonts w:eastAsiaTheme="minorEastAsia"/>
          <w:bCs/>
          <w:lang w:eastAsia="zh-CN"/>
        </w:rPr>
      </w:pPr>
    </w:p>
    <w:p w14:paraId="76CC2740" w14:textId="77777777" w:rsidR="008C63BB" w:rsidRPr="007462DB" w:rsidRDefault="008C63BB" w:rsidP="008C63BB">
      <w:pPr>
        <w:spacing w:after="100"/>
        <w:rPr>
          <w:rFonts w:eastAsiaTheme="minorEastAsia"/>
          <w:bCs/>
          <w:sz w:val="22"/>
          <w:szCs w:val="22"/>
          <w:lang w:eastAsia="zh-CN"/>
        </w:rPr>
      </w:pPr>
      <w:r w:rsidRPr="007462DB">
        <w:rPr>
          <w:rFonts w:eastAsiaTheme="minorEastAsia"/>
          <w:bCs/>
          <w:sz w:val="22"/>
          <w:szCs w:val="22"/>
          <w:lang w:eastAsia="zh-CN"/>
        </w:rPr>
        <w:t xml:space="preserve">The actual value of </w:t>
      </w:r>
      <w:proofErr w:type="spellStart"/>
      <w:r w:rsidRPr="007462DB">
        <w:rPr>
          <w:rFonts w:eastAsiaTheme="minorEastAsia"/>
          <w:bCs/>
          <w:sz w:val="22"/>
          <w:szCs w:val="22"/>
          <w:lang w:eastAsia="zh-CN"/>
        </w:rPr>
        <w:t>MU</w:t>
      </w:r>
      <w:r w:rsidRPr="007462DB">
        <w:rPr>
          <w:rFonts w:eastAsiaTheme="minorEastAsia"/>
          <w:bCs/>
          <w:sz w:val="22"/>
          <w:szCs w:val="22"/>
          <w:vertAlign w:val="subscript"/>
          <w:lang w:eastAsia="zh-CN"/>
        </w:rPr>
        <w:t>XR_positioning</w:t>
      </w:r>
      <w:proofErr w:type="spellEnd"/>
      <w:r w:rsidRPr="007462DB">
        <w:rPr>
          <w:rFonts w:eastAsiaTheme="minorEastAsia"/>
          <w:bCs/>
          <w:sz w:val="22"/>
          <w:szCs w:val="22"/>
          <w:lang w:eastAsia="zh-CN"/>
        </w:rPr>
        <w:t xml:space="preserve"> is not yet available. The proposal below is on how to calculate the composite positioning MU for split measurement grid method.</w:t>
      </w:r>
    </w:p>
    <w:p w14:paraId="110AB318" w14:textId="77777777" w:rsidR="008C63BB" w:rsidRPr="007462DB" w:rsidRDefault="008C63BB" w:rsidP="008C63BB">
      <w:pPr>
        <w:spacing w:after="100"/>
        <w:rPr>
          <w:rFonts w:eastAsiaTheme="minorEastAsia"/>
          <w:b/>
          <w:bCs/>
          <w:sz w:val="22"/>
          <w:szCs w:val="22"/>
          <w:lang w:eastAsia="zh-CN"/>
        </w:rPr>
      </w:pPr>
    </w:p>
    <w:p w14:paraId="62856879" w14:textId="54C24204" w:rsidR="008C63BB" w:rsidRPr="007462DB" w:rsidRDefault="008C63BB" w:rsidP="008C63BB">
      <w:pPr>
        <w:spacing w:after="100"/>
        <w:rPr>
          <w:rFonts w:eastAsiaTheme="minorEastAsia"/>
          <w:bCs/>
          <w:sz w:val="22"/>
          <w:szCs w:val="22"/>
          <w:lang w:eastAsia="zh-CN"/>
        </w:rPr>
      </w:pPr>
      <w:r w:rsidRPr="007462DB">
        <w:rPr>
          <w:rFonts w:eastAsiaTheme="minorEastAsia"/>
          <w:b/>
          <w:bCs/>
          <w:sz w:val="22"/>
          <w:szCs w:val="22"/>
          <w:lang w:eastAsia="zh-CN"/>
        </w:rPr>
        <w:t xml:space="preserve">Proposal </w:t>
      </w:r>
      <w:r w:rsidR="007462DB">
        <w:rPr>
          <w:rFonts w:eastAsiaTheme="minorEastAsia"/>
          <w:b/>
          <w:bCs/>
          <w:sz w:val="22"/>
          <w:szCs w:val="22"/>
          <w:lang w:eastAsia="zh-CN"/>
        </w:rPr>
        <w:t>1</w:t>
      </w:r>
      <w:r w:rsidRPr="007462DB">
        <w:rPr>
          <w:rFonts w:eastAsiaTheme="minorEastAsia"/>
          <w:bCs/>
          <w:sz w:val="22"/>
          <w:szCs w:val="22"/>
          <w:lang w:eastAsia="zh-CN"/>
        </w:rPr>
        <w:t>: the composite positioning MU value in split measurement grid method should be twice of the “positioning uncertainty from using phantom”.</w:t>
      </w:r>
    </w:p>
    <w:p w14:paraId="3E559EEC" w14:textId="468C8CAD" w:rsidR="00806C4E" w:rsidRDefault="00806C4E" w:rsidP="00806C4E">
      <w:pPr>
        <w:pStyle w:val="Heading1"/>
        <w:rPr>
          <w:lang w:eastAsia="ja-JP"/>
        </w:rPr>
      </w:pPr>
      <w:r>
        <w:rPr>
          <w:lang w:eastAsia="ja-JP"/>
        </w:rPr>
        <w:t>Conclusion</w:t>
      </w:r>
    </w:p>
    <w:p w14:paraId="7E348AC0" w14:textId="332518C0" w:rsidR="00076052" w:rsidRDefault="00B46B47" w:rsidP="00076052">
      <w:pPr>
        <w:rPr>
          <w:sz w:val="22"/>
          <w:szCs w:val="22"/>
          <w:lang w:val="sv-SE" w:eastAsia="ja-JP"/>
        </w:rPr>
      </w:pPr>
      <w:r w:rsidRPr="00B46B47">
        <w:rPr>
          <w:sz w:val="22"/>
          <w:szCs w:val="22"/>
          <w:lang w:val="sv-SE" w:eastAsia="ja-JP"/>
        </w:rPr>
        <w:t>This con</w:t>
      </w:r>
      <w:r w:rsidR="004611DA">
        <w:rPr>
          <w:sz w:val="22"/>
          <w:szCs w:val="22"/>
          <w:lang w:val="sv-SE" w:eastAsia="ja-JP"/>
        </w:rPr>
        <w:t>tribution</w:t>
      </w:r>
      <w:bookmarkStart w:id="1" w:name="_GoBack"/>
      <w:bookmarkEnd w:id="1"/>
      <w:r>
        <w:rPr>
          <w:sz w:val="22"/>
          <w:szCs w:val="22"/>
          <w:lang w:val="sv-SE" w:eastAsia="ja-JP"/>
        </w:rPr>
        <w:t xml:space="preserve"> makes the following proposal</w:t>
      </w:r>
      <w:r w:rsidR="00FB190F">
        <w:rPr>
          <w:sz w:val="22"/>
          <w:szCs w:val="22"/>
          <w:lang w:val="sv-SE" w:eastAsia="ja-JP"/>
        </w:rPr>
        <w:t xml:space="preserve"> for the </w:t>
      </w:r>
      <w:r w:rsidR="00FB190F" w:rsidRPr="007462DB">
        <w:rPr>
          <w:rFonts w:eastAsiaTheme="minorEastAsia"/>
          <w:bCs/>
          <w:sz w:val="22"/>
          <w:szCs w:val="22"/>
          <w:lang w:eastAsia="zh-CN"/>
        </w:rPr>
        <w:t>split measurement grid method</w:t>
      </w:r>
      <w:r>
        <w:rPr>
          <w:sz w:val="22"/>
          <w:szCs w:val="22"/>
          <w:lang w:val="sv-SE" w:eastAsia="ja-JP"/>
        </w:rPr>
        <w:t>.</w:t>
      </w:r>
    </w:p>
    <w:p w14:paraId="3A8ED4B2" w14:textId="77777777" w:rsidR="00B46B47" w:rsidRPr="007462DB" w:rsidRDefault="00B46B47" w:rsidP="00B46B47">
      <w:pPr>
        <w:spacing w:after="100"/>
        <w:rPr>
          <w:rFonts w:eastAsiaTheme="minorEastAsia"/>
          <w:bCs/>
          <w:sz w:val="22"/>
          <w:szCs w:val="22"/>
          <w:lang w:eastAsia="zh-CN"/>
        </w:rPr>
      </w:pPr>
      <w:r w:rsidRPr="007462DB">
        <w:rPr>
          <w:rFonts w:eastAsiaTheme="minorEastAsia"/>
          <w:b/>
          <w:bCs/>
          <w:sz w:val="22"/>
          <w:szCs w:val="22"/>
          <w:lang w:eastAsia="zh-CN"/>
        </w:rPr>
        <w:t xml:space="preserve">Proposal </w:t>
      </w:r>
      <w:r>
        <w:rPr>
          <w:rFonts w:eastAsiaTheme="minorEastAsia"/>
          <w:b/>
          <w:bCs/>
          <w:sz w:val="22"/>
          <w:szCs w:val="22"/>
          <w:lang w:eastAsia="zh-CN"/>
        </w:rPr>
        <w:t>1</w:t>
      </w:r>
      <w:r w:rsidRPr="007462DB">
        <w:rPr>
          <w:rFonts w:eastAsiaTheme="minorEastAsia"/>
          <w:bCs/>
          <w:sz w:val="22"/>
          <w:szCs w:val="22"/>
          <w:lang w:eastAsia="zh-CN"/>
        </w:rPr>
        <w:t>: the composite positioning MU value in split measurement grid method should be twice of the “positioning uncertainty from using phantom”.</w:t>
      </w:r>
    </w:p>
    <w:p w14:paraId="18FDB067" w14:textId="015A4216" w:rsidR="00076052" w:rsidRDefault="00BD0D84" w:rsidP="00076052">
      <w:pPr>
        <w:pStyle w:val="Heading1"/>
        <w:rPr>
          <w:lang w:eastAsia="ja-JP"/>
        </w:rPr>
      </w:pPr>
      <w:r>
        <w:rPr>
          <w:lang w:eastAsia="ja-JP"/>
        </w:rPr>
        <w:t>R</w:t>
      </w:r>
      <w:r w:rsidR="00076052">
        <w:rPr>
          <w:lang w:eastAsia="ja-JP"/>
        </w:rPr>
        <w:t>eference</w:t>
      </w:r>
    </w:p>
    <w:p w14:paraId="7EA5E529" w14:textId="15F63159" w:rsidR="008C63BB" w:rsidRPr="000E0EA8" w:rsidRDefault="000D7FCD" w:rsidP="008C63BB">
      <w:pPr>
        <w:pStyle w:val="ListParagraph"/>
        <w:numPr>
          <w:ilvl w:val="0"/>
          <w:numId w:val="47"/>
        </w:numPr>
        <w:ind w:firstLineChars="0"/>
        <w:rPr>
          <w:sz w:val="22"/>
          <w:szCs w:val="22"/>
          <w:lang w:val="sv-SE" w:eastAsia="ja-JP"/>
        </w:rPr>
      </w:pPr>
      <w:r w:rsidRPr="000E0EA8">
        <w:rPr>
          <w:sz w:val="22"/>
          <w:szCs w:val="22"/>
          <w:lang w:val="sv-SE" w:eastAsia="ja-JP"/>
        </w:rPr>
        <w:t>R4-2504763 WF for [114bis][328] TRP_TRS_MIMO_OTA_Ph3</w:t>
      </w:r>
    </w:p>
    <w:p w14:paraId="48D0A863" w14:textId="25C79CFB" w:rsidR="008C63BB" w:rsidRPr="000E0EA8" w:rsidRDefault="008C63BB" w:rsidP="008C63BB">
      <w:pPr>
        <w:pStyle w:val="ListParagraph"/>
        <w:numPr>
          <w:ilvl w:val="0"/>
          <w:numId w:val="47"/>
        </w:numPr>
        <w:ind w:firstLineChars="0"/>
        <w:rPr>
          <w:lang w:val="sv-SE" w:eastAsia="ja-JP"/>
        </w:rPr>
      </w:pPr>
      <w:r w:rsidRPr="000E0EA8">
        <w:rPr>
          <w:sz w:val="22"/>
          <w:szCs w:val="22"/>
          <w:lang w:val="sv-SE" w:eastAsia="ja-JP"/>
        </w:rPr>
        <w:t>R4-2502367 CR for split measurement grids method for TRP/TRS measurements</w:t>
      </w:r>
    </w:p>
    <w:p w14:paraId="251F126B" w14:textId="6075B231" w:rsidR="00901990" w:rsidRPr="00EB5B49" w:rsidRDefault="000E0EA8" w:rsidP="00E53AC3">
      <w:pPr>
        <w:pStyle w:val="ListParagraph"/>
        <w:numPr>
          <w:ilvl w:val="0"/>
          <w:numId w:val="47"/>
        </w:numPr>
        <w:ind w:firstLineChars="0"/>
        <w:rPr>
          <w:sz w:val="22"/>
          <w:szCs w:val="22"/>
          <w:lang w:val="sv-SE" w:eastAsia="ja-JP"/>
        </w:rPr>
      </w:pPr>
      <w:r w:rsidRPr="00EB5B49">
        <w:rPr>
          <w:sz w:val="22"/>
          <w:szCs w:val="22"/>
          <w:lang w:val="sv-SE" w:eastAsia="ja-JP"/>
        </w:rPr>
        <w:t>TR 38.870</w:t>
      </w:r>
      <w:r w:rsidR="00EB5B49">
        <w:rPr>
          <w:sz w:val="22"/>
          <w:szCs w:val="22"/>
          <w:lang w:val="sv-SE" w:eastAsia="ja-JP"/>
        </w:rPr>
        <w:t xml:space="preserve"> v18.4 </w:t>
      </w:r>
      <w:r w:rsidR="00EB5B49" w:rsidRPr="00EB5B49">
        <w:rPr>
          <w:sz w:val="22"/>
          <w:szCs w:val="22"/>
          <w:lang w:val="sv-SE" w:eastAsia="ja-JP"/>
        </w:rPr>
        <w:t>Enhanced Over-the-Air (OTA) test methods for NR FR1 Total Radiated Power (TRP) and Total Radiated Sensitivity (TRS)</w:t>
      </w:r>
    </w:p>
    <w:sectPr w:rsidR="00901990" w:rsidRPr="00EB5B49"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B1B05" w14:textId="77777777" w:rsidR="000301DD" w:rsidRDefault="000301DD">
      <w:r>
        <w:separator/>
      </w:r>
    </w:p>
  </w:endnote>
  <w:endnote w:type="continuationSeparator" w:id="0">
    <w:p w14:paraId="7B3707FE" w14:textId="77777777" w:rsidR="000301DD" w:rsidRDefault="00030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5C15C" w14:textId="77777777" w:rsidR="000301DD" w:rsidRDefault="000301DD">
      <w:r>
        <w:separator/>
      </w:r>
    </w:p>
  </w:footnote>
  <w:footnote w:type="continuationSeparator" w:id="0">
    <w:p w14:paraId="12D86B76" w14:textId="77777777" w:rsidR="000301DD" w:rsidRDefault="00030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1B6363B"/>
    <w:multiLevelType w:val="hybridMultilevel"/>
    <w:tmpl w:val="805824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DB1CDA"/>
    <w:multiLevelType w:val="hybridMultilevel"/>
    <w:tmpl w:val="D8B654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9"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6"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1"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6"/>
  </w:num>
  <w:num w:numId="4">
    <w:abstractNumId w:val="46"/>
  </w:num>
  <w:num w:numId="5">
    <w:abstractNumId w:val="36"/>
  </w:num>
  <w:num w:numId="6">
    <w:abstractNumId w:val="43"/>
  </w:num>
  <w:num w:numId="7">
    <w:abstractNumId w:val="4"/>
  </w:num>
  <w:num w:numId="8">
    <w:abstractNumId w:val="44"/>
  </w:num>
  <w:num w:numId="9">
    <w:abstractNumId w:val="3"/>
  </w:num>
  <w:num w:numId="10">
    <w:abstractNumId w:val="28"/>
  </w:num>
  <w:num w:numId="11">
    <w:abstractNumId w:val="45"/>
  </w:num>
  <w:num w:numId="12">
    <w:abstractNumId w:val="27"/>
  </w:num>
  <w:num w:numId="13">
    <w:abstractNumId w:val="41"/>
  </w:num>
  <w:num w:numId="14">
    <w:abstractNumId w:val="47"/>
  </w:num>
  <w:num w:numId="15">
    <w:abstractNumId w:val="20"/>
  </w:num>
  <w:num w:numId="16">
    <w:abstractNumId w:val="33"/>
  </w:num>
  <w:num w:numId="17">
    <w:abstractNumId w:val="12"/>
  </w:num>
  <w:num w:numId="18">
    <w:abstractNumId w:val="25"/>
  </w:num>
  <w:num w:numId="19">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4"/>
  </w:num>
  <w:num w:numId="23">
    <w:abstractNumId w:val="35"/>
  </w:num>
  <w:num w:numId="24">
    <w:abstractNumId w:val="8"/>
  </w:num>
  <w:num w:numId="25">
    <w:abstractNumId w:val="40"/>
  </w:num>
  <w:num w:numId="26">
    <w:abstractNumId w:val="10"/>
  </w:num>
  <w:num w:numId="27">
    <w:abstractNumId w:val="1"/>
  </w:num>
  <w:num w:numId="28">
    <w:abstractNumId w:val="30"/>
  </w:num>
  <w:num w:numId="29">
    <w:abstractNumId w:val="14"/>
  </w:num>
  <w:num w:numId="30">
    <w:abstractNumId w:val="37"/>
  </w:num>
  <w:num w:numId="31">
    <w:abstractNumId w:val="42"/>
  </w:num>
  <w:num w:numId="32">
    <w:abstractNumId w:val="15"/>
  </w:num>
  <w:num w:numId="33">
    <w:abstractNumId w:val="22"/>
  </w:num>
  <w:num w:numId="34">
    <w:abstractNumId w:val="11"/>
  </w:num>
  <w:num w:numId="35">
    <w:abstractNumId w:val="39"/>
  </w:num>
  <w:num w:numId="36">
    <w:abstractNumId w:val="0"/>
  </w:num>
  <w:num w:numId="37">
    <w:abstractNumId w:val="38"/>
  </w:num>
  <w:num w:numId="38">
    <w:abstractNumId w:val="18"/>
  </w:num>
  <w:num w:numId="39">
    <w:abstractNumId w:val="29"/>
  </w:num>
  <w:num w:numId="40">
    <w:abstractNumId w:val="7"/>
  </w:num>
  <w:num w:numId="41">
    <w:abstractNumId w:val="9"/>
  </w:num>
  <w:num w:numId="42">
    <w:abstractNumId w:val="24"/>
  </w:num>
  <w:num w:numId="43">
    <w:abstractNumId w:val="17"/>
  </w:num>
  <w:num w:numId="44">
    <w:abstractNumId w:val="2"/>
  </w:num>
  <w:num w:numId="45">
    <w:abstractNumId w:val="13"/>
  </w:num>
  <w:num w:numId="46">
    <w:abstractNumId w:val="23"/>
  </w:num>
  <w:num w:numId="47">
    <w:abstractNumId w:val="26"/>
  </w:num>
  <w:num w:numId="4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315"/>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1DD"/>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D7FCD"/>
    <w:rsid w:val="000E0B09"/>
    <w:rsid w:val="000E0EA8"/>
    <w:rsid w:val="000E1CC9"/>
    <w:rsid w:val="000E4354"/>
    <w:rsid w:val="000E537B"/>
    <w:rsid w:val="000E57D0"/>
    <w:rsid w:val="000E60E4"/>
    <w:rsid w:val="000E7858"/>
    <w:rsid w:val="000F00AE"/>
    <w:rsid w:val="000F0B5A"/>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2EE6"/>
    <w:rsid w:val="001D3A0B"/>
    <w:rsid w:val="001D40C9"/>
    <w:rsid w:val="001D766D"/>
    <w:rsid w:val="001D7D94"/>
    <w:rsid w:val="001E07F3"/>
    <w:rsid w:val="001E0A28"/>
    <w:rsid w:val="001E28A8"/>
    <w:rsid w:val="001E3828"/>
    <w:rsid w:val="001E3900"/>
    <w:rsid w:val="001E4218"/>
    <w:rsid w:val="001E4FA1"/>
    <w:rsid w:val="001E5411"/>
    <w:rsid w:val="001E63B9"/>
    <w:rsid w:val="001E68F8"/>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235A"/>
    <w:rsid w:val="00393042"/>
    <w:rsid w:val="0039437A"/>
    <w:rsid w:val="00394AD5"/>
    <w:rsid w:val="0039642D"/>
    <w:rsid w:val="00397665"/>
    <w:rsid w:val="003A1CC5"/>
    <w:rsid w:val="003A2E40"/>
    <w:rsid w:val="003A7D34"/>
    <w:rsid w:val="003B0158"/>
    <w:rsid w:val="003B2259"/>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1DDF"/>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1DA"/>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33E5"/>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0D2E"/>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6BA3"/>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62DB"/>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0EF5"/>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C63BB"/>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6A0C"/>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32B"/>
    <w:rsid w:val="00B35CC4"/>
    <w:rsid w:val="00B36C46"/>
    <w:rsid w:val="00B371B6"/>
    <w:rsid w:val="00B37302"/>
    <w:rsid w:val="00B37B3B"/>
    <w:rsid w:val="00B40165"/>
    <w:rsid w:val="00B4108D"/>
    <w:rsid w:val="00B458AF"/>
    <w:rsid w:val="00B46B47"/>
    <w:rsid w:val="00B47981"/>
    <w:rsid w:val="00B5111B"/>
    <w:rsid w:val="00B517B5"/>
    <w:rsid w:val="00B51E47"/>
    <w:rsid w:val="00B528E8"/>
    <w:rsid w:val="00B53068"/>
    <w:rsid w:val="00B539AD"/>
    <w:rsid w:val="00B53FC5"/>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141C"/>
    <w:rsid w:val="00BA16BC"/>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6837"/>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AC3"/>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1E45"/>
    <w:rsid w:val="00E92279"/>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5B49"/>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190F"/>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6B4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CA1A2901-2DF5-4151-9AC9-824419BCE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297</Words>
  <Characters>1695</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20</cp:revision>
  <cp:lastPrinted>2019-04-25T01:09:00Z</cp:lastPrinted>
  <dcterms:created xsi:type="dcterms:W3CDTF">2025-04-20T06:50:00Z</dcterms:created>
  <dcterms:modified xsi:type="dcterms:W3CDTF">2025-05-07T08:20:00Z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1746605724</vt:lpwstr>
  </property>
</Properties>
</file>